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70" w:lineRule="atLeast"/>
        <w:jc w:val="left"/>
        <w:rPr>
          <w:rFonts w:hint="eastAsia" w:ascii="微软雅黑" w:hAnsi="微软雅黑" w:eastAsia="微软雅黑" w:cs="微软雅黑"/>
          <w:b/>
          <w:bCs/>
          <w:kern w:val="0"/>
          <w:sz w:val="21"/>
          <w:szCs w:val="21"/>
        </w:rPr>
      </w:pPr>
      <w:bookmarkStart w:id="0" w:name="_GoBack"/>
      <w:r>
        <w:rPr>
          <w:rFonts w:hint="eastAsia" w:ascii="微软雅黑" w:hAnsi="微软雅黑" w:eastAsia="微软雅黑" w:cs="微软雅黑"/>
          <w:b/>
          <w:bCs/>
          <w:kern w:val="0"/>
          <w:sz w:val="21"/>
          <w:szCs w:val="21"/>
        </w:rPr>
        <w:t xml:space="preserve">RoHS </w:t>
      </w:r>
      <w:r>
        <w:rPr>
          <w:rFonts w:hint="eastAsia" w:ascii="微软雅黑" w:hAnsi="微软雅黑" w:eastAsia="微软雅黑" w:cs="微软雅黑"/>
          <w:b/>
          <w:bCs/>
          <w:kern w:val="0"/>
          <w:sz w:val="21"/>
          <w:szCs w:val="21"/>
          <w:lang w:val="en-US" w:eastAsia="zh-CN"/>
        </w:rPr>
        <w:t>C</w:t>
      </w:r>
      <w:r>
        <w:rPr>
          <w:rFonts w:hint="eastAsia" w:ascii="微软雅黑" w:hAnsi="微软雅黑" w:eastAsia="微软雅黑" w:cs="微软雅黑"/>
          <w:b/>
          <w:bCs/>
          <w:kern w:val="0"/>
          <w:sz w:val="21"/>
          <w:szCs w:val="21"/>
        </w:rPr>
        <w:t xml:space="preserve">ertification </w:t>
      </w:r>
      <w:r>
        <w:rPr>
          <w:rFonts w:hint="eastAsia" w:ascii="微软雅黑" w:hAnsi="微软雅黑" w:eastAsia="微软雅黑" w:cs="微软雅黑"/>
          <w:b/>
          <w:bCs/>
          <w:kern w:val="0"/>
          <w:sz w:val="21"/>
          <w:szCs w:val="21"/>
          <w:lang w:val="en-US" w:eastAsia="zh-CN"/>
        </w:rPr>
        <w:t>S</w:t>
      </w:r>
      <w:r>
        <w:rPr>
          <w:rFonts w:hint="eastAsia" w:ascii="微软雅黑" w:hAnsi="微软雅黑" w:eastAsia="微软雅黑" w:cs="微软雅黑"/>
          <w:b/>
          <w:bCs/>
          <w:kern w:val="0"/>
          <w:sz w:val="21"/>
          <w:szCs w:val="21"/>
        </w:rPr>
        <w:t xml:space="preserve">cope </w:t>
      </w:r>
      <w:r>
        <w:rPr>
          <w:rFonts w:hint="eastAsia" w:ascii="微软雅黑" w:hAnsi="微软雅黑" w:eastAsia="微软雅黑" w:cs="微软雅黑"/>
          <w:b/>
          <w:bCs/>
          <w:kern w:val="0"/>
          <w:sz w:val="21"/>
          <w:szCs w:val="21"/>
          <w:lang w:val="en-US" w:eastAsia="zh-CN"/>
        </w:rPr>
        <w:t>A</w:t>
      </w:r>
      <w:r>
        <w:rPr>
          <w:rFonts w:hint="eastAsia" w:ascii="微软雅黑" w:hAnsi="微软雅黑" w:eastAsia="微软雅黑" w:cs="微软雅黑"/>
          <w:b/>
          <w:bCs/>
          <w:kern w:val="0"/>
          <w:sz w:val="21"/>
          <w:szCs w:val="21"/>
        </w:rPr>
        <w:t>ccepted by CQC</w:t>
      </w:r>
    </w:p>
    <w:bookmarkEnd w:id="0"/>
    <w:p>
      <w:pPr>
        <w:widowControl/>
        <w:spacing w:line="270" w:lineRule="atLeast"/>
        <w:jc w:val="left"/>
        <w:rPr>
          <w:rFonts w:hint="eastAsia" w:ascii="微软雅黑" w:hAnsi="微软雅黑" w:eastAsia="微软雅黑" w:cs="微软雅黑"/>
          <w:kern w:val="0"/>
          <w:sz w:val="18"/>
          <w:szCs w:val="18"/>
        </w:rPr>
      </w:pPr>
    </w:p>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The scope of ROHS certification accepted by CQC is divided into two categories:</w:t>
      </w:r>
    </w:p>
    <w:p>
      <w:pPr>
        <w:widowControl/>
        <w:spacing w:line="270" w:lineRule="atLeast"/>
        <w:jc w:val="left"/>
        <w:rPr>
          <w:rFonts w:hint="eastAsia" w:ascii="微软雅黑" w:hAnsi="微软雅黑" w:eastAsia="微软雅黑" w:cs="微软雅黑"/>
          <w:kern w:val="0"/>
          <w:sz w:val="18"/>
          <w:szCs w:val="18"/>
        </w:rPr>
      </w:pPr>
    </w:p>
    <w:p>
      <w:pPr>
        <w:widowControl/>
        <w:numPr>
          <w:ilvl w:val="0"/>
          <w:numId w:val="1"/>
        </w:numPr>
        <w:spacing w:line="270" w:lineRule="atLeast"/>
        <w:jc w:val="left"/>
        <w:rPr>
          <w:rFonts w:hint="eastAsia" w:ascii="微软雅黑" w:hAnsi="微软雅黑" w:eastAsia="微软雅黑" w:cs="微软雅黑"/>
          <w:color w:val="FF0000"/>
          <w:kern w:val="0"/>
          <w:sz w:val="18"/>
          <w:szCs w:val="18"/>
        </w:rPr>
      </w:pPr>
      <w:r>
        <w:rPr>
          <w:rFonts w:hint="eastAsia" w:ascii="微软雅黑" w:hAnsi="微软雅黑" w:eastAsia="微软雅黑" w:cs="微软雅黑"/>
          <w:color w:val="FF0000"/>
          <w:kern w:val="0"/>
          <w:sz w:val="18"/>
          <w:szCs w:val="18"/>
        </w:rPr>
        <w:t>Scope of application of Directive 2002/95/EC</w:t>
      </w:r>
    </w:p>
    <w:p>
      <w:pPr>
        <w:widowControl/>
        <w:numPr>
          <w:numId w:val="0"/>
        </w:numPr>
        <w:spacing w:line="270" w:lineRule="atLeast"/>
        <w:jc w:val="left"/>
        <w:rPr>
          <w:rFonts w:hint="eastAsia" w:ascii="微软雅黑" w:hAnsi="微软雅黑" w:eastAsia="微软雅黑" w:cs="微软雅黑"/>
          <w:color w:val="FF0000"/>
          <w:kern w:val="0"/>
          <w:sz w:val="18"/>
          <w:szCs w:val="18"/>
        </w:rPr>
      </w:pPr>
    </w:p>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The term 'electronic and electrical equipment' in the EU RoHS Directive refers to equipment designed for use with voltages not exceeding 1000V AC or 1500V DC, which rely on current or electromagnetic fields for normal operation, and equipment that generates, transmits, and measures these currents and magnetic fields.</w:t>
      </w:r>
    </w:p>
    <w:p>
      <w:pPr>
        <w:widowControl/>
        <w:spacing w:line="270" w:lineRule="atLeast"/>
        <w:jc w:val="left"/>
        <w:rPr>
          <w:rFonts w:hint="eastAsia" w:ascii="微软雅黑" w:hAnsi="微软雅黑" w:eastAsia="微软雅黑" w:cs="微软雅黑"/>
          <w:kern w:val="0"/>
          <w:sz w:val="18"/>
          <w:szCs w:val="18"/>
        </w:rPr>
      </w:pPr>
    </w:p>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The scope and classification of RoHS certification accepted by CQC:</w:t>
      </w:r>
    </w:p>
    <w:tbl>
      <w:tblPr>
        <w:tblStyle w:val="2"/>
        <w:tblW w:w="8925"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645"/>
        <w:gridCol w:w="1800"/>
        <w:gridCol w:w="648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45"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 </w:t>
            </w:r>
          </w:p>
        </w:tc>
        <w:tc>
          <w:tcPr>
            <w:tcW w:w="1800"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left"/>
              <w:rPr>
                <w:rFonts w:hint="default" w:ascii="微软雅黑" w:hAnsi="微软雅黑" w:eastAsia="微软雅黑" w:cs="微软雅黑"/>
                <w:kern w:val="0"/>
                <w:sz w:val="18"/>
                <w:szCs w:val="18"/>
                <w:lang w:val="en-US" w:eastAsia="zh-CN"/>
              </w:rPr>
            </w:pPr>
            <w:r>
              <w:rPr>
                <w:rFonts w:hint="eastAsia" w:ascii="微软雅黑" w:hAnsi="微软雅黑" w:eastAsia="微软雅黑" w:cs="微软雅黑"/>
                <w:kern w:val="0"/>
                <w:sz w:val="18"/>
                <w:szCs w:val="18"/>
                <w:lang w:val="en-US" w:eastAsia="zh-CN"/>
              </w:rPr>
              <w:t>I</w:t>
            </w:r>
            <w:r>
              <w:rPr>
                <w:rFonts w:hint="eastAsia" w:ascii="微软雅黑" w:hAnsi="微软雅黑" w:eastAsia="微软雅黑" w:cs="微软雅黑"/>
                <w:kern w:val="0"/>
                <w:sz w:val="18"/>
                <w:szCs w:val="18"/>
              </w:rPr>
              <w:t>tems</w:t>
            </w:r>
          </w:p>
        </w:tc>
        <w:tc>
          <w:tcPr>
            <w:tcW w:w="6480"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left"/>
              <w:rPr>
                <w:rFonts w:hint="eastAsia" w:ascii="微软雅黑" w:hAnsi="微软雅黑" w:eastAsia="微软雅黑" w:cs="微软雅黑"/>
                <w:kern w:val="0"/>
                <w:sz w:val="18"/>
                <w:szCs w:val="18"/>
                <w:lang w:val="en-US" w:eastAsia="zh-CN"/>
              </w:rPr>
            </w:pPr>
            <w:r>
              <w:rPr>
                <w:rFonts w:hint="eastAsia" w:ascii="微软雅黑" w:hAnsi="微软雅黑" w:eastAsia="微软雅黑" w:cs="微软雅黑"/>
                <w:kern w:val="0"/>
                <w:sz w:val="18"/>
                <w:szCs w:val="18"/>
              </w:rPr>
              <w:t xml:space="preserve">Specific </w:t>
            </w:r>
            <w:r>
              <w:rPr>
                <w:rFonts w:hint="eastAsia" w:ascii="微软雅黑" w:hAnsi="微软雅黑" w:eastAsia="微软雅黑" w:cs="微软雅黑"/>
                <w:kern w:val="0"/>
                <w:sz w:val="18"/>
                <w:szCs w:val="18"/>
                <w:lang w:val="en-US" w:eastAsia="zh-CN"/>
              </w:rPr>
              <w:t>E</w:t>
            </w:r>
            <w:r>
              <w:rPr>
                <w:rFonts w:hint="eastAsia" w:ascii="微软雅黑" w:hAnsi="微软雅黑" w:eastAsia="微软雅黑" w:cs="微软雅黑"/>
                <w:kern w:val="0"/>
                <w:sz w:val="18"/>
                <w:szCs w:val="18"/>
              </w:rPr>
              <w:t>quipment</w:t>
            </w:r>
            <w:r>
              <w:rPr>
                <w:rFonts w:hint="eastAsia" w:ascii="微软雅黑" w:hAnsi="微软雅黑" w:eastAsia="微软雅黑" w:cs="微软雅黑"/>
                <w:kern w:val="0"/>
                <w:sz w:val="18"/>
                <w:szCs w:val="18"/>
                <w:lang w:val="en-US" w:eastAsia="zh-CN"/>
              </w:rPr>
              <w:t>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45"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270" w:lineRule="atLeast"/>
              <w:jc w:val="center"/>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1</w:t>
            </w:r>
          </w:p>
        </w:tc>
        <w:tc>
          <w:tcPr>
            <w:tcW w:w="1800"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large household appliances</w:t>
            </w:r>
          </w:p>
        </w:tc>
        <w:tc>
          <w:tcPr>
            <w:tcW w:w="6480"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Large refrigeration appliances, including refrigerators, freezers, and other large food refrigeration, preservation, and storage appliances;  </w:t>
            </w:r>
          </w:p>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washing machines; clothes dryers; </w:t>
            </w:r>
          </w:p>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dishwashers; cooking equipment like electric stoves, hot plates, microwave ovens, and other large cooking and food processing appliances;  </w:t>
            </w:r>
          </w:p>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electric heating appliances such as electric heaters; and other large appliances for heating rooms, beds, and sitting furniture; </w:t>
            </w:r>
          </w:p>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electric fans; air-conditioning units; and other blowing, ventilation, and air-conditioning equipment."</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45"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270" w:lineRule="atLeast"/>
              <w:jc w:val="center"/>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2</w:t>
            </w:r>
          </w:p>
        </w:tc>
        <w:tc>
          <w:tcPr>
            <w:tcW w:w="1800"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left"/>
              <w:rPr>
                <w:rFonts w:hint="eastAsia" w:ascii="微软雅黑" w:hAnsi="微软雅黑" w:eastAsia="微软雅黑" w:cs="微软雅黑"/>
                <w:kern w:val="0"/>
                <w:sz w:val="18"/>
                <w:szCs w:val="18"/>
                <w:lang w:eastAsia="zh-CN"/>
              </w:rPr>
            </w:pPr>
            <w:r>
              <w:rPr>
                <w:rFonts w:hint="eastAsia" w:ascii="微软雅黑" w:hAnsi="微软雅黑" w:eastAsia="微软雅黑" w:cs="微软雅黑"/>
                <w:kern w:val="0"/>
                <w:sz w:val="18"/>
                <w:szCs w:val="18"/>
                <w:lang w:eastAsia="zh-CN"/>
              </w:rPr>
              <w:t>Small household appliances</w:t>
            </w:r>
          </w:p>
        </w:tc>
        <w:tc>
          <w:tcPr>
            <w:tcW w:w="6480"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vacuum cleaners, carpet sweepers, and other cleaning appliances; </w:t>
            </w:r>
          </w:p>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apparatus for sewing, knitting, weaving, and other textile processing; </w:t>
            </w:r>
          </w:p>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irons, smoothing tools, and other clothing care appliances;</w:t>
            </w:r>
          </w:p>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ovens, frying pans, grinders, coffee machines, and equipment for opening or sealing containers;</w:t>
            </w:r>
          </w:p>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electric scalpels, hair clippers, hair dryers, toothbrushes, shaving tools, massage appliances, and other body care devices;</w:t>
            </w:r>
          </w:p>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clocks, watches, and other instruments for measuring, indicating, or recording time;  </w:t>
            </w:r>
          </w:p>
          <w:p>
            <w:pPr>
              <w:widowControl/>
              <w:spacing w:line="270" w:lineRule="atLeast"/>
              <w:jc w:val="left"/>
              <w:rPr>
                <w:rFonts w:hint="default" w:ascii="微软雅黑" w:hAnsi="微软雅黑" w:eastAsia="微软雅黑" w:cs="微软雅黑"/>
                <w:kern w:val="0"/>
                <w:sz w:val="18"/>
                <w:szCs w:val="18"/>
                <w:lang w:val="en-US" w:eastAsia="zh-CN"/>
              </w:rPr>
            </w:pPr>
            <w:r>
              <w:rPr>
                <w:rFonts w:hint="eastAsia" w:ascii="微软雅黑" w:hAnsi="微软雅黑" w:eastAsia="微软雅黑" w:cs="微软雅黑"/>
                <w:kern w:val="0"/>
                <w:sz w:val="18"/>
                <w:szCs w:val="18"/>
              </w:rPr>
              <w:t>scale bar</w:t>
            </w:r>
            <w:r>
              <w:rPr>
                <w:rFonts w:hint="eastAsia" w:ascii="微软雅黑" w:hAnsi="微软雅黑" w:eastAsia="微软雅黑" w:cs="微软雅黑"/>
                <w:kern w:val="0"/>
                <w:sz w:val="18"/>
                <w:szCs w:val="18"/>
                <w:lang w:val="en-US" w:eastAsia="zh-CN"/>
              </w:rPr>
              <w:t>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45"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270" w:lineRule="atLeast"/>
              <w:jc w:val="center"/>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3</w:t>
            </w:r>
          </w:p>
        </w:tc>
        <w:tc>
          <w:tcPr>
            <w:tcW w:w="1800"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IT and communication products</w:t>
            </w:r>
          </w:p>
        </w:tc>
        <w:tc>
          <w:tcPr>
            <w:tcW w:w="6480"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Centralized data processing systems: mainframe computers, minicomputers, printer units. </w:t>
            </w:r>
          </w:p>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 Personal computing devices: personal computers (including CPU, mouse, screen, and keyboard), laptop computers (including CPU, mouse, screen, and keyboard), notebook computers, notepad computers.</w:t>
            </w:r>
          </w:p>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Printing and copying equipment: printers, copiers, electric and electronic typewriters. </w:t>
            </w:r>
          </w:p>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 Pocket and desktop computers, along with other products and devices that collect, store, process, present, or communicate information electronically. </w:t>
            </w:r>
          </w:p>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 User terminals and systems.</w:t>
            </w:r>
          </w:p>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 Telecommunication devices: fax machines, telegraph machines, telephones, payphones, cordless telephones, mobile phones, answering systems, and other equipment that transmits sound, images, or other information via telecommunications."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45"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270" w:lineRule="atLeast"/>
              <w:jc w:val="center"/>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4</w:t>
            </w:r>
          </w:p>
        </w:tc>
        <w:tc>
          <w:tcPr>
            <w:tcW w:w="1800"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User equipment</w:t>
            </w:r>
          </w:p>
        </w:tc>
        <w:tc>
          <w:tcPr>
            <w:tcW w:w="6480"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radios; televisions; cameras; video recorders; high-fidelity recorders; amplifiers; music equipment, etc.</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0" w:type="dxa"/>
        </w:trPr>
        <w:tc>
          <w:tcPr>
            <w:tcW w:w="645"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270" w:lineRule="atLeast"/>
              <w:jc w:val="center"/>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5</w:t>
            </w:r>
          </w:p>
        </w:tc>
        <w:tc>
          <w:tcPr>
            <w:tcW w:w="1800"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Lighting equipment:</w:t>
            </w:r>
          </w:p>
        </w:tc>
        <w:tc>
          <w:tcPr>
            <w:tcW w:w="6480"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fluorescent tubes (except household fluorescent lamps); linear fluorescent tubes; compact fluorescent tubes; high-intensity discharge tubes, including pressure sodium tubes and metal halide tubes; low-pressure sodium tubes; other lighting equipment used to emit and control light, except incandescent lamps.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45"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270" w:lineRule="atLeast"/>
              <w:jc w:val="center"/>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6</w:t>
            </w:r>
          </w:p>
        </w:tc>
        <w:tc>
          <w:tcPr>
            <w:tcW w:w="1800"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 xml:space="preserve">Electrical and electronic tools </w:t>
            </w:r>
          </w:p>
        </w:tc>
        <w:tc>
          <w:tcPr>
            <w:tcW w:w="6480"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Drilling machines；</w:t>
            </w:r>
          </w:p>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Electric saws；</w:t>
            </w:r>
          </w:p>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Sewing machines；</w:t>
            </w:r>
          </w:p>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Equipment for rotating, polishing, grinding, sawing, cutting, trimming, drilling, perforating, folding, and bending wood, metal, and other materials；</w:t>
            </w:r>
          </w:p>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Tools for riveting, nailing, tightening, or removing rivets, nails, screws, or similar purposes；</w:t>
            </w:r>
          </w:p>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Tools for welding or similar purposes；</w:t>
            </w:r>
          </w:p>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Equipment for spraying, coating, dispersing, or otherwise treating liquid or gaseous substances；</w:t>
            </w:r>
          </w:p>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Tools used for mowing lawns or other gardening activities.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45"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270" w:lineRule="atLeast"/>
              <w:jc w:val="center"/>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7</w:t>
            </w:r>
          </w:p>
        </w:tc>
        <w:tc>
          <w:tcPr>
            <w:tcW w:w="1800"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Toys, leisure, and sports equipment</w:t>
            </w:r>
          </w:p>
        </w:tc>
        <w:tc>
          <w:tcPr>
            <w:tcW w:w="6480"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electric trains or racing cars, manual graphic game consoles, computer games for cycling, diving, running, or rowing, sports equipment with electronic or electrical components, coin-operated machines for games.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45"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270" w:lineRule="atLeast"/>
              <w:jc w:val="center"/>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8</w:t>
            </w:r>
          </w:p>
        </w:tc>
        <w:tc>
          <w:tcPr>
            <w:tcW w:w="1800"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Vending machines</w:t>
            </w:r>
          </w:p>
        </w:tc>
        <w:tc>
          <w:tcPr>
            <w:tcW w:w="6480"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unmanned vending machines for hot drinks, bottled or canned hot and cold drinks, solid commodity vending machines, automatic exchange machines, and all equipment providing vending services.</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45"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270" w:lineRule="atLeast"/>
              <w:jc w:val="center"/>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9</w:t>
            </w:r>
          </w:p>
        </w:tc>
        <w:tc>
          <w:tcPr>
            <w:tcW w:w="1800"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Components:</w:t>
            </w:r>
          </w:p>
        </w:tc>
        <w:tc>
          <w:tcPr>
            <w:tcW w:w="6480"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electrical components, mechanical components, semiconductor equipment, printed circuit boards, media for storing video and audio, screws, etc.</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45"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270" w:lineRule="atLeast"/>
              <w:jc w:val="center"/>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10</w:t>
            </w:r>
          </w:p>
        </w:tc>
        <w:tc>
          <w:tcPr>
            <w:tcW w:w="1800"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Raw materials</w:t>
            </w:r>
          </w:p>
        </w:tc>
        <w:tc>
          <w:tcPr>
            <w:tcW w:w="6480"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plastic, rubber, alloy, etc.</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trPr>
        <w:tc>
          <w:tcPr>
            <w:tcW w:w="645" w:type="dxa"/>
            <w:tcBorders>
              <w:top w:val="outset" w:color="auto" w:sz="6" w:space="0"/>
              <w:left w:val="outset" w:color="auto" w:sz="6" w:space="0"/>
              <w:bottom w:val="outset" w:color="auto" w:sz="6" w:space="0"/>
              <w:right w:val="outset" w:color="auto" w:sz="6" w:space="0"/>
            </w:tcBorders>
            <w:noWrap w:val="0"/>
            <w:vAlign w:val="center"/>
          </w:tcPr>
          <w:p>
            <w:pPr>
              <w:widowControl/>
              <w:spacing w:before="100" w:beforeAutospacing="1" w:after="100" w:afterAutospacing="1" w:line="270" w:lineRule="atLeast"/>
              <w:jc w:val="center"/>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11</w:t>
            </w:r>
          </w:p>
        </w:tc>
        <w:tc>
          <w:tcPr>
            <w:tcW w:w="1800"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Other items</w:t>
            </w:r>
          </w:p>
        </w:tc>
        <w:tc>
          <w:tcPr>
            <w:tcW w:w="6480" w:type="dxa"/>
            <w:tcBorders>
              <w:top w:val="outset" w:color="auto" w:sz="6" w:space="0"/>
              <w:left w:val="outset" w:color="auto" w:sz="6" w:space="0"/>
              <w:bottom w:val="outset" w:color="auto" w:sz="6" w:space="0"/>
              <w:right w:val="outset" w:color="auto" w:sz="6" w:space="0"/>
            </w:tcBorders>
            <w:noWrap w:val="0"/>
            <w:vAlign w:val="center"/>
          </w:tcPr>
          <w:p>
            <w:pPr>
              <w:widowControl/>
              <w:spacing w:line="270" w:lineRule="atLeast"/>
              <w:jc w:val="left"/>
              <w:rPr>
                <w:rFonts w:hint="eastAsia" w:ascii="微软雅黑" w:hAnsi="微软雅黑" w:eastAsia="微软雅黑" w:cs="微软雅黑"/>
                <w:kern w:val="0"/>
                <w:sz w:val="18"/>
                <w:szCs w:val="18"/>
              </w:rPr>
            </w:pPr>
            <w:r>
              <w:rPr>
                <w:rFonts w:hint="eastAsia" w:ascii="微软雅黑" w:hAnsi="微软雅黑" w:eastAsia="微软雅黑" w:cs="微软雅黑"/>
                <w:kern w:val="0"/>
                <w:sz w:val="18"/>
                <w:szCs w:val="18"/>
              </w:rPr>
              <w:t>packaging materials, fixtures, sheets, tapes, and printing inks and coatings used by the deliverer to package and protect the items.</w:t>
            </w:r>
          </w:p>
        </w:tc>
      </w:tr>
    </w:tbl>
    <w:p>
      <w:pPr>
        <w:numPr>
          <w:numId w:val="0"/>
        </w:numPr>
        <w:rPr>
          <w:rFonts w:hint="eastAsia" w:ascii="微软雅黑" w:hAnsi="微软雅黑" w:eastAsia="微软雅黑" w:cs="微软雅黑"/>
          <w:color w:val="FF0000"/>
          <w:sz w:val="18"/>
          <w:szCs w:val="18"/>
        </w:rPr>
      </w:pPr>
      <w:r>
        <w:rPr>
          <w:rFonts w:hint="eastAsia" w:ascii="微软雅黑" w:hAnsi="微软雅黑" w:eastAsia="微软雅黑" w:cs="微软雅黑"/>
          <w:color w:val="FF0000"/>
          <w:sz w:val="18"/>
          <w:szCs w:val="18"/>
          <w:lang w:val="en-US" w:eastAsia="zh-CN"/>
        </w:rPr>
        <w:t>2、</w:t>
      </w:r>
      <w:r>
        <w:rPr>
          <w:rFonts w:hint="eastAsia" w:ascii="微软雅黑" w:hAnsi="微软雅黑" w:eastAsia="微软雅黑" w:cs="微软雅黑"/>
          <w:color w:val="FF0000"/>
          <w:sz w:val="18"/>
          <w:szCs w:val="18"/>
        </w:rPr>
        <w:t>Administrative Measures on the Control of Pollution Caused by Electronic Information Products</w:t>
      </w:r>
    </w:p>
    <w:p>
      <w:pPr>
        <w:numPr>
          <w:numId w:val="0"/>
        </w:numPr>
        <w:rPr>
          <w:rFonts w:hint="eastAsia" w:ascii="微软雅黑" w:hAnsi="微软雅黑" w:eastAsia="微软雅黑" w:cs="微软雅黑"/>
          <w:sz w:val="18"/>
          <w:szCs w:val="18"/>
        </w:rPr>
      </w:pP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Electronic information products, as defined in the 'Administrative Measures on the Control of Pollution Caused by Electronic Information Products,' include electronic radar products, electronic communication products, television broadcasting products, computer products, household electronic products, electronic measuring instrument products, electronic special products manufactured using electronic information technology, electronic component products, electronic application products, electronic material products, and other related products and their accessories. For more details, please refer to the notes on the classification of electronic information products.</w:t>
      </w:r>
    </w:p>
    <w:p>
      <w:pPr>
        <w:rPr>
          <w:rFonts w:hint="eastAsia" w:ascii="微软雅黑" w:hAnsi="微软雅黑" w:eastAsia="微软雅黑" w:cs="微软雅黑"/>
          <w:sz w:val="18"/>
          <w:szCs w:val="18"/>
        </w:rPr>
      </w:pPr>
    </w:p>
    <w:sectPr>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1BFAFE"/>
    <w:multiLevelType w:val="singleLevel"/>
    <w:tmpl w:val="991BFAFE"/>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mODI4M2NkOGMwMTgzMjZmNzAzMGU0ODliYWZjZGIifQ=="/>
  </w:docVars>
  <w:rsids>
    <w:rsidRoot w:val="00000000"/>
    <w:rsid w:val="12EA3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2024-04-25T02:33:41Z</dcterms:created>
  <dc:creator>Administrator</dc:creator>
  <cp:lastModifiedBy>呛呛啐</cp:lastModifiedBy>
  <dcterms:modified xsi:type="dcterms:W3CDTF">2024-04-25T02:39:05Z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107320E0996548DF98A8565150DD963F_12</vt:lpwstr>
  </property>
</Properties>
</file>